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ADDBB" w14:textId="77777777" w:rsidR="00967AD2" w:rsidRDefault="00C75FAD" w:rsidP="007D34BB">
      <w:pPr>
        <w:jc w:val="center"/>
        <w:rPr>
          <w:b/>
          <w:bCs/>
          <w:sz w:val="32"/>
          <w:szCs w:val="32"/>
          <w:u w:val="single"/>
        </w:rPr>
      </w:pPr>
      <w:r w:rsidRPr="007D34BB">
        <w:rPr>
          <w:b/>
          <w:bCs/>
          <w:sz w:val="32"/>
          <w:szCs w:val="32"/>
          <w:u w:val="single"/>
        </w:rPr>
        <w:t xml:space="preserve">Prescribing for Fear of Flying or </w:t>
      </w:r>
    </w:p>
    <w:p w14:paraId="18B5064D" w14:textId="120AABBB" w:rsidR="00C75FAD" w:rsidRPr="007D34BB" w:rsidRDefault="00C75FAD" w:rsidP="007D34BB">
      <w:pPr>
        <w:jc w:val="center"/>
        <w:rPr>
          <w:b/>
          <w:bCs/>
          <w:sz w:val="32"/>
          <w:szCs w:val="32"/>
          <w:u w:val="single"/>
        </w:rPr>
      </w:pPr>
      <w:r w:rsidRPr="007D34BB">
        <w:rPr>
          <w:b/>
          <w:bCs/>
          <w:sz w:val="32"/>
          <w:szCs w:val="32"/>
          <w:u w:val="single"/>
        </w:rPr>
        <w:t>Medical Procedures</w:t>
      </w:r>
      <w:r w:rsidR="00967AD2">
        <w:rPr>
          <w:b/>
          <w:bCs/>
          <w:sz w:val="32"/>
          <w:szCs w:val="32"/>
          <w:u w:val="single"/>
        </w:rPr>
        <w:t xml:space="preserve"> Policy</w:t>
      </w:r>
    </w:p>
    <w:p w14:paraId="4C4B4F3B" w14:textId="76555D3F" w:rsidR="00C75FAD" w:rsidRPr="007D34BB" w:rsidRDefault="007D34BB" w:rsidP="007D34BB">
      <w:pPr>
        <w:jc w:val="center"/>
        <w:rPr>
          <w:b/>
          <w:bCs/>
          <w:sz w:val="28"/>
          <w:szCs w:val="28"/>
          <w:u w:val="single"/>
        </w:rPr>
      </w:pPr>
      <w:r w:rsidRPr="007D34BB">
        <w:rPr>
          <w:b/>
          <w:bCs/>
          <w:sz w:val="28"/>
          <w:szCs w:val="28"/>
          <w:u w:val="single"/>
        </w:rPr>
        <w:t>Priory GP Practice CIC</w:t>
      </w:r>
    </w:p>
    <w:p w14:paraId="1553BCA5" w14:textId="77777777" w:rsidR="007D34BB" w:rsidRPr="007D34BB" w:rsidRDefault="007D34BB" w:rsidP="007D34BB">
      <w:pPr>
        <w:jc w:val="both"/>
        <w:rPr>
          <w:b/>
          <w:bCs/>
          <w:u w:val="single"/>
        </w:rPr>
      </w:pPr>
    </w:p>
    <w:p w14:paraId="5683B020" w14:textId="08A87EC7" w:rsidR="00C75FAD" w:rsidRPr="007D34BB" w:rsidRDefault="00C75FAD" w:rsidP="007D34BB">
      <w:pPr>
        <w:jc w:val="both"/>
      </w:pPr>
      <w:bookmarkStart w:id="0" w:name="_GoBack"/>
      <w:r w:rsidRPr="007D34BB">
        <w:t xml:space="preserve">After careful consideration, </w:t>
      </w:r>
      <w:r w:rsidR="007D34BB" w:rsidRPr="007D34BB">
        <w:t>the practice</w:t>
      </w:r>
      <w:r w:rsidRPr="007D34BB">
        <w:t xml:space="preserve"> will no longer prescribe benzodiazepines or sedatives</w:t>
      </w:r>
      <w:r w:rsidR="00AC7175" w:rsidRPr="007D34BB">
        <w:t xml:space="preserve">, </w:t>
      </w:r>
      <w:r w:rsidRPr="007D34BB">
        <w:t>such as diazepam</w:t>
      </w:r>
      <w:r w:rsidR="00AC7175" w:rsidRPr="007D34BB">
        <w:t>,</w:t>
      </w:r>
      <w:r w:rsidRPr="007D34BB">
        <w:t xml:space="preserve"> for patients experiencing fear of flying or for medical/dental procedures. </w:t>
      </w:r>
      <w:r w:rsidR="007D34BB" w:rsidRPr="007D34BB">
        <w:t xml:space="preserve">This is the case for all patients, regardless of whether you have had Diazepam for these reasons in the past. </w:t>
      </w:r>
      <w:r w:rsidRPr="007D34BB">
        <w:t>This is in line with many other GP practices, who have adopted similar policies.</w:t>
      </w:r>
    </w:p>
    <w:p w14:paraId="06BB24E4" w14:textId="77777777" w:rsidR="00C75FAD" w:rsidRPr="007D34BB" w:rsidRDefault="00C75FAD" w:rsidP="007D34BB">
      <w:pPr>
        <w:jc w:val="both"/>
      </w:pPr>
    </w:p>
    <w:p w14:paraId="1FAB915B" w14:textId="240B14DB" w:rsidR="00C75FAD" w:rsidRPr="007D34BB" w:rsidRDefault="00C75FAD" w:rsidP="007D34BB">
      <w:pPr>
        <w:jc w:val="both"/>
        <w:rPr>
          <w:b/>
          <w:bCs/>
        </w:rPr>
      </w:pPr>
      <w:r w:rsidRPr="007D34BB">
        <w:rPr>
          <w:b/>
          <w:bCs/>
        </w:rPr>
        <w:t xml:space="preserve">What is </w:t>
      </w:r>
      <w:r w:rsidR="00AC7175" w:rsidRPr="007D34BB">
        <w:rPr>
          <w:b/>
          <w:bCs/>
        </w:rPr>
        <w:t>D</w:t>
      </w:r>
      <w:r w:rsidRPr="007D34BB">
        <w:rPr>
          <w:b/>
          <w:bCs/>
        </w:rPr>
        <w:t>iazepam?</w:t>
      </w:r>
    </w:p>
    <w:p w14:paraId="73E91D54" w14:textId="77777777" w:rsidR="00C75FAD" w:rsidRPr="007D34BB" w:rsidRDefault="00C75FAD" w:rsidP="007D34BB">
      <w:pPr>
        <w:jc w:val="both"/>
      </w:pPr>
      <w:r w:rsidRPr="007D34BB">
        <w:t xml:space="preserve">In the UK, Diazepam is classified as a Class C / Schedule IV controlled drug, which was initially introduced in the 1960s and considered revolutionary. However, over time it became increasingly clear that they have significant drawbacks. </w:t>
      </w:r>
    </w:p>
    <w:p w14:paraId="00031DC4" w14:textId="77777777" w:rsidR="00C75FAD" w:rsidRPr="007D34BB" w:rsidRDefault="00C75FAD" w:rsidP="007D34BB">
      <w:pPr>
        <w:jc w:val="both"/>
      </w:pPr>
    </w:p>
    <w:p w14:paraId="13F40376" w14:textId="51172569" w:rsidR="00C75FAD" w:rsidRPr="007D34BB" w:rsidRDefault="00C75FAD" w:rsidP="007D34BB">
      <w:pPr>
        <w:jc w:val="both"/>
      </w:pPr>
      <w:r w:rsidRPr="007D34BB">
        <w:t>Short-term effects include memory impairment, reduced coordination, decreased concentration, and slower reaction times. Long-term use can lead to addiction with withdrawal symptoms such as seizures, hallucinations, agitation, and confusion. There are also long-term risks, including impacts on cognition, balance and links to dementia. Unfortunately, benzodiazepines have become widely misused and are now a common drug of abuse.</w:t>
      </w:r>
    </w:p>
    <w:p w14:paraId="347C11B9" w14:textId="77777777" w:rsidR="00C75FAD" w:rsidRPr="007D34BB" w:rsidRDefault="00C75FAD" w:rsidP="007D34BB">
      <w:pPr>
        <w:jc w:val="both"/>
      </w:pPr>
    </w:p>
    <w:p w14:paraId="16C0AFCA" w14:textId="2A7251C2" w:rsidR="00C75FAD" w:rsidRPr="007D34BB" w:rsidRDefault="00C75FAD" w:rsidP="007D34BB">
      <w:pPr>
        <w:jc w:val="both"/>
        <w:rPr>
          <w:b/>
          <w:bCs/>
        </w:rPr>
      </w:pPr>
      <w:r w:rsidRPr="007D34BB">
        <w:rPr>
          <w:b/>
          <w:bCs/>
        </w:rPr>
        <w:t>Why Diazepam Is Not Prescribed for Flying Anxiety:</w:t>
      </w:r>
    </w:p>
    <w:p w14:paraId="3D181D35" w14:textId="77777777" w:rsidR="00C75FAD" w:rsidRPr="007D34BB" w:rsidRDefault="00C75FAD" w:rsidP="007D34BB">
      <w:pPr>
        <w:jc w:val="both"/>
      </w:pPr>
      <w:r w:rsidRPr="007D34BB">
        <w:t>Patients sometimes request diazepam to help manage a fear of flying and to aid sleep during flight.</w:t>
      </w:r>
    </w:p>
    <w:p w14:paraId="79249A17" w14:textId="35371DB3" w:rsidR="00C75FAD" w:rsidRPr="007D34BB" w:rsidRDefault="00C75FAD" w:rsidP="007D34BB">
      <w:pPr>
        <w:jc w:val="both"/>
      </w:pPr>
      <w:r w:rsidRPr="007D34BB">
        <w:t xml:space="preserve">Here are some of the reasons why </w:t>
      </w:r>
      <w:r w:rsidR="00AC7175" w:rsidRPr="007D34BB">
        <w:t>the practice</w:t>
      </w:r>
      <w:r w:rsidRPr="007D34BB">
        <w:t xml:space="preserve"> are no longer prescribing this:</w:t>
      </w:r>
    </w:p>
    <w:p w14:paraId="0C387006" w14:textId="764E7A8C" w:rsidR="00C75FAD" w:rsidRPr="007D34BB" w:rsidRDefault="00C75FAD" w:rsidP="007D34BB">
      <w:pPr>
        <w:pStyle w:val="ListParagraph"/>
        <w:numPr>
          <w:ilvl w:val="0"/>
          <w:numId w:val="1"/>
        </w:numPr>
        <w:jc w:val="both"/>
      </w:pPr>
      <w:r w:rsidRPr="007D34BB">
        <w:rPr>
          <w:b/>
          <w:bCs/>
        </w:rPr>
        <w:t>Safety Risk in Emergencies:</w:t>
      </w:r>
      <w:r w:rsidRPr="007D34BB">
        <w:t xml:space="preserve"> Benzodiazepines cause delayed reaction times and slower thinking. In the event of an in-flight emergency, this could impair your ability to respond appropriately, putting your safety</w:t>
      </w:r>
      <w:r w:rsidR="00AC7175" w:rsidRPr="007D34BB">
        <w:t xml:space="preserve">, </w:t>
      </w:r>
      <w:r w:rsidRPr="007D34BB">
        <w:t>and that of others</w:t>
      </w:r>
      <w:r w:rsidR="00AC7175" w:rsidRPr="007D34BB">
        <w:t xml:space="preserve">, </w:t>
      </w:r>
      <w:r w:rsidRPr="007D34BB">
        <w:t>at risk.</w:t>
      </w:r>
    </w:p>
    <w:p w14:paraId="6C2E5FD5" w14:textId="77777777" w:rsidR="00C75FAD" w:rsidRPr="007D34BB" w:rsidRDefault="00C75FAD" w:rsidP="007D34BB">
      <w:pPr>
        <w:pStyle w:val="ListParagraph"/>
        <w:numPr>
          <w:ilvl w:val="0"/>
          <w:numId w:val="1"/>
        </w:numPr>
        <w:jc w:val="both"/>
      </w:pPr>
      <w:r w:rsidRPr="007D34BB">
        <w:rPr>
          <w:b/>
          <w:bCs/>
        </w:rPr>
        <w:t>Increased Risk of Blood Clots:</w:t>
      </w:r>
      <w:r w:rsidRPr="007D34BB">
        <w:t xml:space="preserve"> Although Diazepam may help you fall asleep during a flight, it induces non-REM sleep, which reduces natural movement. This immobility increases the risk of blood clots (deep vein thrombosis, or DVT), particularly on flights longer than four hours. Such clots can be life-threatening.</w:t>
      </w:r>
    </w:p>
    <w:p w14:paraId="4A1F5D6C" w14:textId="77777777" w:rsidR="00C75FAD" w:rsidRPr="007D34BB" w:rsidRDefault="00C75FAD" w:rsidP="007D34BB">
      <w:pPr>
        <w:pStyle w:val="ListParagraph"/>
        <w:numPr>
          <w:ilvl w:val="0"/>
          <w:numId w:val="1"/>
        </w:numPr>
        <w:jc w:val="both"/>
      </w:pPr>
      <w:r w:rsidRPr="007D34BB">
        <w:rPr>
          <w:b/>
          <w:bCs/>
        </w:rPr>
        <w:lastRenderedPageBreak/>
        <w:t>Paradoxical Reactions:</w:t>
      </w:r>
      <w:r w:rsidRPr="007D34BB">
        <w:t xml:space="preserve"> While Diazepam is usually sedating, a small percentage of individuals experience the opposite effect: agitation, aggression, or disinhibition. These behaviours could endanger yourself and others, and may lead to legal consequences.</w:t>
      </w:r>
    </w:p>
    <w:p w14:paraId="304FD991" w14:textId="77777777" w:rsidR="00C75FAD" w:rsidRPr="007D34BB" w:rsidRDefault="00C75FAD" w:rsidP="007D34BB">
      <w:pPr>
        <w:pStyle w:val="ListParagraph"/>
        <w:numPr>
          <w:ilvl w:val="0"/>
          <w:numId w:val="1"/>
        </w:numPr>
        <w:jc w:val="both"/>
      </w:pPr>
      <w:r w:rsidRPr="007D34BB">
        <w:rPr>
          <w:b/>
          <w:bCs/>
        </w:rPr>
        <w:t>Increased Risks with Alcohol:</w:t>
      </w:r>
      <w:r w:rsidRPr="007D34BB">
        <w:t xml:space="preserve"> The combination of benzodiazepines and alcohol magnifies all the risks outlined above.</w:t>
      </w:r>
    </w:p>
    <w:p w14:paraId="025A67A5" w14:textId="7BC89CD6" w:rsidR="00C75FAD" w:rsidRPr="007D34BB" w:rsidRDefault="00C75FAD" w:rsidP="007D34BB">
      <w:pPr>
        <w:pStyle w:val="ListParagraph"/>
        <w:numPr>
          <w:ilvl w:val="0"/>
          <w:numId w:val="1"/>
        </w:numPr>
        <w:jc w:val="both"/>
      </w:pPr>
      <w:r w:rsidRPr="007D34BB">
        <w:rPr>
          <w:b/>
          <w:bCs/>
        </w:rPr>
        <w:t>Guideline Restrictions:</w:t>
      </w:r>
      <w:r w:rsidRPr="007D34BB">
        <w:t xml:space="preserve"> The British National Formulary (BNF) contraindicates the use of Diazepam for treating phobic states and discourages its use for short-term, mild anxiety</w:t>
      </w:r>
      <w:r w:rsidR="00AC7175" w:rsidRPr="007D34BB">
        <w:t xml:space="preserve"> – this includes for fear of flying. </w:t>
      </w:r>
      <w:r w:rsidRPr="007D34BB">
        <w:t xml:space="preserve"> Prescribing against these guidelines may expose your doctor to legal liability.</w:t>
      </w:r>
    </w:p>
    <w:p w14:paraId="6146E1DB" w14:textId="77777777" w:rsidR="00C75FAD" w:rsidRPr="007D34BB" w:rsidRDefault="00C75FAD" w:rsidP="007D34BB">
      <w:pPr>
        <w:pStyle w:val="ListParagraph"/>
        <w:numPr>
          <w:ilvl w:val="0"/>
          <w:numId w:val="1"/>
        </w:numPr>
        <w:jc w:val="both"/>
      </w:pPr>
      <w:r w:rsidRPr="007D34BB">
        <w:rPr>
          <w:b/>
          <w:bCs/>
        </w:rPr>
        <w:t>NICE Guidance:</w:t>
      </w:r>
      <w:r w:rsidRPr="007D34BB">
        <w:t xml:space="preserve"> According to NICE guidelines, medications should not be used for mild, self-limiting mental health disorders. In more significant anxiety-related conditions, benzodiazepines, sedating antihistamines, or antipsychotics are also not recommended.</w:t>
      </w:r>
    </w:p>
    <w:p w14:paraId="7753823F" w14:textId="77777777" w:rsidR="00C75FAD" w:rsidRPr="007D34BB" w:rsidRDefault="00C75FAD" w:rsidP="007D34BB">
      <w:pPr>
        <w:pStyle w:val="ListParagraph"/>
        <w:numPr>
          <w:ilvl w:val="0"/>
          <w:numId w:val="1"/>
        </w:numPr>
        <w:jc w:val="both"/>
      </w:pPr>
      <w:r w:rsidRPr="007D34BB">
        <w:rPr>
          <w:b/>
          <w:bCs/>
        </w:rPr>
        <w:t>Legal Risks Abroad:</w:t>
      </w:r>
      <w:r w:rsidRPr="007D34BB">
        <w:t xml:space="preserve"> In some countries, including parts of the Middle East, it is illegal to import benzodiazepines. They may be confiscated, and you could face legal repercussions.</w:t>
      </w:r>
    </w:p>
    <w:p w14:paraId="59B8AD1C" w14:textId="77777777" w:rsidR="00C75FAD" w:rsidRPr="007D34BB" w:rsidRDefault="00C75FAD" w:rsidP="007D34BB">
      <w:pPr>
        <w:pStyle w:val="ListParagraph"/>
        <w:numPr>
          <w:ilvl w:val="0"/>
          <w:numId w:val="1"/>
        </w:numPr>
        <w:jc w:val="both"/>
      </w:pPr>
      <w:r w:rsidRPr="007D34BB">
        <w:rPr>
          <w:b/>
          <w:bCs/>
        </w:rPr>
        <w:t>Workplace Drug Testing:</w:t>
      </w:r>
      <w:r w:rsidRPr="007D34BB">
        <w:t xml:space="preserve"> Diazepam remains in your system for an extended period. If your employment involves drug testing, you could fail a test after taking it.</w:t>
      </w:r>
    </w:p>
    <w:p w14:paraId="1CD5FFB0" w14:textId="77777777" w:rsidR="00C75FAD" w:rsidRPr="007D34BB" w:rsidRDefault="00C75FAD" w:rsidP="007D34BB">
      <w:pPr>
        <w:pStyle w:val="ListParagraph"/>
        <w:numPr>
          <w:ilvl w:val="0"/>
          <w:numId w:val="1"/>
        </w:numPr>
        <w:jc w:val="both"/>
      </w:pPr>
      <w:r w:rsidRPr="007D34BB">
        <w:rPr>
          <w:b/>
          <w:bCs/>
        </w:rPr>
        <w:t>Link to Dementia:</w:t>
      </w:r>
      <w:r w:rsidRPr="007D34BB">
        <w:t xml:space="preserve"> Long-term benzodiazepine use has been associated with an increased risk of developing dementia.</w:t>
      </w:r>
    </w:p>
    <w:p w14:paraId="02314137" w14:textId="77777777" w:rsidR="00C75FAD" w:rsidRPr="007D34BB" w:rsidRDefault="00C75FAD" w:rsidP="007D34BB">
      <w:pPr>
        <w:jc w:val="both"/>
      </w:pPr>
    </w:p>
    <w:p w14:paraId="58BEC7B8" w14:textId="0364A086" w:rsidR="00C75FAD" w:rsidRPr="007D34BB" w:rsidRDefault="00C75FAD" w:rsidP="007D34BB">
      <w:pPr>
        <w:jc w:val="both"/>
        <w:rPr>
          <w:b/>
          <w:bCs/>
        </w:rPr>
      </w:pPr>
      <w:r w:rsidRPr="007D34BB">
        <w:rPr>
          <w:b/>
          <w:bCs/>
        </w:rPr>
        <w:t>Alternative Support</w:t>
      </w:r>
      <w:r w:rsidR="007D34BB" w:rsidRPr="007D34BB">
        <w:rPr>
          <w:b/>
          <w:bCs/>
        </w:rPr>
        <w:t xml:space="preserve"> for fear of flying</w:t>
      </w:r>
    </w:p>
    <w:p w14:paraId="3CA5BC1E" w14:textId="76563D77" w:rsidR="00C75FAD" w:rsidRPr="007D34BB" w:rsidRDefault="00C75FAD" w:rsidP="007D34BB">
      <w:pPr>
        <w:jc w:val="both"/>
      </w:pPr>
      <w:r w:rsidRPr="007D34BB">
        <w:t>We appreciate that fear of flying is very real and very frightening. A much better approach is to tackle this properly with a Fear of Flying course run by the airlines. These courses are aviation-industry approved and are run by several airlines. The positive effects of the courses continue after the courses have been completed. We have listed a number of these below:</w:t>
      </w:r>
    </w:p>
    <w:p w14:paraId="3D2E9AFF" w14:textId="77777777" w:rsidR="00C75FAD" w:rsidRPr="007D34BB" w:rsidRDefault="00C75FAD" w:rsidP="007D34BB">
      <w:pPr>
        <w:jc w:val="both"/>
      </w:pPr>
    </w:p>
    <w:p w14:paraId="76271F42" w14:textId="77777777" w:rsidR="007D34BB" w:rsidRPr="007D34BB" w:rsidRDefault="00C75FAD" w:rsidP="007D34BB">
      <w:pPr>
        <w:jc w:val="both"/>
      </w:pPr>
      <w:r w:rsidRPr="007D34BB">
        <w:t xml:space="preserve">Easy Jet – </w:t>
      </w:r>
      <w:r w:rsidR="007D34BB" w:rsidRPr="007D34BB">
        <w:t>Fearless Flyer EasyJet</w:t>
      </w:r>
    </w:p>
    <w:p w14:paraId="2EA93E55" w14:textId="1238112A" w:rsidR="00AC7175" w:rsidRPr="007D34BB" w:rsidRDefault="001C4AE6" w:rsidP="007D34BB">
      <w:pPr>
        <w:jc w:val="both"/>
      </w:pPr>
      <w:hyperlink r:id="rId5" w:history="1">
        <w:r w:rsidR="00AC7175" w:rsidRPr="007D34BB">
          <w:rPr>
            <w:rStyle w:val="Hyperlink"/>
          </w:rPr>
          <w:t>https://www.fearlessflyer.easyjet.com/</w:t>
        </w:r>
      </w:hyperlink>
    </w:p>
    <w:p w14:paraId="6FD060EE" w14:textId="44CCC176" w:rsidR="00C75FAD" w:rsidRPr="007D34BB" w:rsidRDefault="007D34BB" w:rsidP="007D34BB">
      <w:pPr>
        <w:jc w:val="both"/>
      </w:pPr>
      <w:r w:rsidRPr="007D34BB">
        <w:t>Tel 0203 8131644</w:t>
      </w:r>
    </w:p>
    <w:p w14:paraId="4F1A06F5" w14:textId="77777777" w:rsidR="007D34BB" w:rsidRPr="007D34BB" w:rsidRDefault="007D34BB" w:rsidP="007D34BB">
      <w:pPr>
        <w:jc w:val="both"/>
      </w:pPr>
    </w:p>
    <w:p w14:paraId="5F680047" w14:textId="77777777" w:rsidR="007D34BB" w:rsidRPr="007D34BB" w:rsidRDefault="00C75FAD" w:rsidP="007D34BB">
      <w:pPr>
        <w:jc w:val="both"/>
      </w:pPr>
      <w:r w:rsidRPr="007D34BB">
        <w:t xml:space="preserve">British Airways – </w:t>
      </w:r>
      <w:r w:rsidR="007D34BB" w:rsidRPr="007D34BB">
        <w:t>Flying with confidence</w:t>
      </w:r>
    </w:p>
    <w:p w14:paraId="62426B6E" w14:textId="669ABE50" w:rsidR="00AC7175" w:rsidRPr="007D34BB" w:rsidRDefault="001C4AE6" w:rsidP="007D34BB">
      <w:pPr>
        <w:jc w:val="both"/>
      </w:pPr>
      <w:hyperlink r:id="rId6" w:history="1">
        <w:r w:rsidR="00AC7175" w:rsidRPr="007D34BB">
          <w:rPr>
            <w:rStyle w:val="Hyperlink"/>
          </w:rPr>
          <w:t>https://flyingwithconfidence.com/</w:t>
        </w:r>
      </w:hyperlink>
    </w:p>
    <w:p w14:paraId="32329D8B" w14:textId="5AD2B755" w:rsidR="007D34BB" w:rsidRPr="007D34BB" w:rsidRDefault="007D34BB" w:rsidP="007D34BB">
      <w:pPr>
        <w:jc w:val="both"/>
      </w:pPr>
      <w:r w:rsidRPr="007D34BB">
        <w:t>Tel 01252 793250</w:t>
      </w:r>
    </w:p>
    <w:p w14:paraId="3CE4FA7F" w14:textId="77777777" w:rsidR="00C75FAD" w:rsidRPr="007D34BB" w:rsidRDefault="00C75FAD" w:rsidP="007D34BB">
      <w:pPr>
        <w:jc w:val="both"/>
      </w:pPr>
    </w:p>
    <w:p w14:paraId="376A9DCC" w14:textId="77777777" w:rsidR="00C75FAD" w:rsidRPr="007D34BB" w:rsidRDefault="00C75FAD" w:rsidP="007D34BB">
      <w:pPr>
        <w:jc w:val="both"/>
      </w:pPr>
      <w:r w:rsidRPr="007D34BB">
        <w:t>Ultimately, if you still feel unable to fly, then it may be appropriate to consider alternative routes of transport.</w:t>
      </w:r>
    </w:p>
    <w:p w14:paraId="103475C7" w14:textId="77777777" w:rsidR="00C75FAD" w:rsidRPr="007D34BB" w:rsidRDefault="00C75FAD" w:rsidP="007D34BB">
      <w:pPr>
        <w:jc w:val="both"/>
      </w:pPr>
    </w:p>
    <w:p w14:paraId="4796FE87" w14:textId="77777777" w:rsidR="00C75FAD" w:rsidRPr="007D34BB" w:rsidRDefault="00C75FAD" w:rsidP="007D34BB">
      <w:pPr>
        <w:jc w:val="both"/>
      </w:pPr>
      <w:r w:rsidRPr="007D34BB">
        <w:t>If you still wish to consider Diazepam for fear of flying, we suggest consulting with a private GP or a private travel clinic, who may be able to help you further. These services are private and not offered by the NHS. The private clinics may then liaise with the airlines directly to arrange a medically-trained escort for a passenger who is taking sedative medications, which can be expensive.</w:t>
      </w:r>
    </w:p>
    <w:p w14:paraId="6A5B6CFE" w14:textId="77777777" w:rsidR="00C75FAD" w:rsidRPr="007D34BB" w:rsidRDefault="00C75FAD" w:rsidP="007D34BB">
      <w:pPr>
        <w:jc w:val="both"/>
      </w:pPr>
    </w:p>
    <w:p w14:paraId="6B331FC1" w14:textId="77777777" w:rsidR="00C75FAD" w:rsidRPr="007D34BB" w:rsidRDefault="00C75FAD" w:rsidP="007D34BB">
      <w:pPr>
        <w:jc w:val="both"/>
      </w:pPr>
      <w:r w:rsidRPr="007D34BB">
        <w:t>Please note: Flight anxiety is not covered under General Medical Services as defined by the NHS GP contract. Therefore, we are not obligated to prescribe medication for this condition.</w:t>
      </w:r>
    </w:p>
    <w:p w14:paraId="23561B29" w14:textId="77777777" w:rsidR="00C75FAD" w:rsidRPr="007D34BB" w:rsidRDefault="00C75FAD" w:rsidP="007D34BB">
      <w:pPr>
        <w:jc w:val="both"/>
      </w:pPr>
    </w:p>
    <w:p w14:paraId="58D5E413" w14:textId="77777777" w:rsidR="007D34BB" w:rsidRPr="007D34BB" w:rsidRDefault="007D34BB" w:rsidP="007D34BB">
      <w:pPr>
        <w:jc w:val="both"/>
      </w:pPr>
    </w:p>
    <w:p w14:paraId="3760618E" w14:textId="28184585" w:rsidR="007D34BB" w:rsidRPr="007D34BB" w:rsidRDefault="007D34BB" w:rsidP="007D34BB">
      <w:pPr>
        <w:jc w:val="both"/>
        <w:rPr>
          <w:b/>
          <w:bCs/>
        </w:rPr>
      </w:pPr>
      <w:r w:rsidRPr="007D34BB">
        <w:rPr>
          <w:b/>
          <w:bCs/>
        </w:rPr>
        <w:t>Why Diazepam Is Not Prescribed for Medical Procedures:</w:t>
      </w:r>
    </w:p>
    <w:p w14:paraId="7490BDFA" w14:textId="77777777" w:rsidR="007D34BB" w:rsidRPr="007D34BB" w:rsidRDefault="00C75FAD" w:rsidP="007D34BB">
      <w:pPr>
        <w:jc w:val="both"/>
      </w:pPr>
      <w:r w:rsidRPr="007D34BB">
        <w:t xml:space="preserve">Some patients have previously received prescriptions for sedatives like diazepam to manage anxiety or claustrophobia during these procedures. </w:t>
      </w:r>
      <w:r w:rsidR="007D34BB" w:rsidRPr="007D34BB">
        <w:t>We have also decided not to prescribe diazepam, or any sedative, for medical procedures, including MRI scans and dental treatments.</w:t>
      </w:r>
    </w:p>
    <w:p w14:paraId="02C3136C" w14:textId="77777777" w:rsidR="00C75FAD" w:rsidRPr="007D34BB" w:rsidRDefault="00C75FAD" w:rsidP="007D34BB">
      <w:pPr>
        <w:jc w:val="both"/>
      </w:pPr>
    </w:p>
    <w:p w14:paraId="2DCF9674" w14:textId="77777777" w:rsidR="007D34BB" w:rsidRPr="007D34BB" w:rsidRDefault="007D34BB" w:rsidP="007D34BB">
      <w:pPr>
        <w:jc w:val="both"/>
      </w:pPr>
      <w:r w:rsidRPr="007D34BB">
        <w:t>Here are some of the reasons why the practice are no longer prescribing this:</w:t>
      </w:r>
    </w:p>
    <w:p w14:paraId="1DD5C09A" w14:textId="77777777" w:rsidR="00C75FAD" w:rsidRPr="007D34BB" w:rsidRDefault="00C75FAD" w:rsidP="007D34BB">
      <w:pPr>
        <w:pStyle w:val="ListParagraph"/>
        <w:numPr>
          <w:ilvl w:val="0"/>
          <w:numId w:val="2"/>
        </w:numPr>
        <w:jc w:val="both"/>
      </w:pPr>
      <w:r w:rsidRPr="007D34BB">
        <w:rPr>
          <w:b/>
          <w:bCs/>
        </w:rPr>
        <w:t>Inappropriate Sedation:</w:t>
      </w:r>
      <w:r w:rsidRPr="007D34BB">
        <w:t xml:space="preserve"> GPs are not trained to administer procedural sedation. Administering too little sedation may be ineffective; too much may dangerously depress breathing or consciousness and lead to cancellation of the procedure. Safe sedation requires monitoring, which we cannot provide in general practice.</w:t>
      </w:r>
    </w:p>
    <w:p w14:paraId="2C4A8DF1" w14:textId="77777777" w:rsidR="00C75FAD" w:rsidRPr="007D34BB" w:rsidRDefault="00C75FAD" w:rsidP="007D34BB">
      <w:pPr>
        <w:pStyle w:val="ListParagraph"/>
        <w:numPr>
          <w:ilvl w:val="0"/>
          <w:numId w:val="2"/>
        </w:numPr>
        <w:jc w:val="both"/>
      </w:pPr>
      <w:r w:rsidRPr="007D34BB">
        <w:rPr>
          <w:b/>
          <w:bCs/>
        </w:rPr>
        <w:t>Paradoxical Effects:</w:t>
      </w:r>
      <w:r w:rsidRPr="007D34BB">
        <w:t xml:space="preserve"> Diazepam can occasionally cause agitation rather than sedation, increasing risk during procedures.</w:t>
      </w:r>
    </w:p>
    <w:p w14:paraId="433420A8" w14:textId="77777777" w:rsidR="00C75FAD" w:rsidRPr="007D34BB" w:rsidRDefault="00C75FAD" w:rsidP="007D34BB">
      <w:pPr>
        <w:pStyle w:val="ListParagraph"/>
        <w:numPr>
          <w:ilvl w:val="0"/>
          <w:numId w:val="2"/>
        </w:numPr>
        <w:jc w:val="both"/>
      </w:pPr>
      <w:r w:rsidRPr="007D34BB">
        <w:rPr>
          <w:b/>
          <w:bCs/>
        </w:rPr>
        <w:t>Delays in Procedure Timing:</w:t>
      </w:r>
      <w:r w:rsidRPr="007D34BB">
        <w:t xml:space="preserve"> Hospital procedures and scans are often delayed. The sedation should be provided by the clinical team conducting the scan to ensure effectiveness at the correct time.</w:t>
      </w:r>
    </w:p>
    <w:p w14:paraId="41D59929" w14:textId="77777777" w:rsidR="00C75FAD" w:rsidRPr="007D34BB" w:rsidRDefault="00C75FAD" w:rsidP="007D34BB">
      <w:pPr>
        <w:pStyle w:val="ListParagraph"/>
        <w:numPr>
          <w:ilvl w:val="0"/>
          <w:numId w:val="2"/>
        </w:numPr>
        <w:jc w:val="both"/>
      </w:pPr>
      <w:r w:rsidRPr="007D34BB">
        <w:rPr>
          <w:b/>
          <w:bCs/>
        </w:rPr>
        <w:t xml:space="preserve">Radiology Safety Guidelines: </w:t>
      </w:r>
      <w:r w:rsidRPr="007D34BB">
        <w:t>The Royal College of Radiologists has strict protocols on sedating patients for CT and MRI scans. Prescribing a sedative without on-site monitoring is considered unsafe. If complications arise and the radiology team is unaware of a sedative you’ve taken, this could be extremely dangerous.</w:t>
      </w:r>
    </w:p>
    <w:p w14:paraId="3A61825A" w14:textId="77777777" w:rsidR="00C75FAD" w:rsidRDefault="00C75FAD" w:rsidP="007D34BB">
      <w:pPr>
        <w:pStyle w:val="ListParagraph"/>
        <w:numPr>
          <w:ilvl w:val="0"/>
          <w:numId w:val="2"/>
        </w:numPr>
        <w:jc w:val="both"/>
      </w:pPr>
      <w:r w:rsidRPr="007D34BB">
        <w:rPr>
          <w:b/>
          <w:bCs/>
        </w:rPr>
        <w:lastRenderedPageBreak/>
        <w:t>Surgeon or Dentist Responsibility:</w:t>
      </w:r>
      <w:r w:rsidRPr="007D34BB">
        <w:t xml:space="preserve"> If sedation is needed for dental treatment or operations (e.g., cataract surgery), it is the responsibility of the treating clinician to provide it. We do not prescribe sedatives for these purposes.</w:t>
      </w:r>
    </w:p>
    <w:p w14:paraId="01934D15" w14:textId="303644AA" w:rsidR="00AD2298" w:rsidRDefault="00AD2298" w:rsidP="00AD2298">
      <w:pPr>
        <w:pStyle w:val="ListParagraph"/>
        <w:numPr>
          <w:ilvl w:val="0"/>
          <w:numId w:val="2"/>
        </w:numPr>
        <w:jc w:val="both"/>
      </w:pPr>
      <w:r w:rsidRPr="007D34BB">
        <w:rPr>
          <w:b/>
          <w:bCs/>
        </w:rPr>
        <w:t>Responsibility:</w:t>
      </w:r>
      <w:r w:rsidRPr="007D34BB">
        <w:t xml:space="preserve"> GPs typically do not request MRI scans, these are usually ordered by hospital teams. If anxiety prevents you from attending your scan, please speak to the requesting department, not your GP practice.</w:t>
      </w:r>
    </w:p>
    <w:p w14:paraId="4B9F3361" w14:textId="77777777" w:rsidR="00AD2298" w:rsidRPr="007D34BB" w:rsidRDefault="00AD2298" w:rsidP="00AD2298">
      <w:pPr>
        <w:pStyle w:val="ListParagraph"/>
        <w:jc w:val="both"/>
      </w:pPr>
    </w:p>
    <w:p w14:paraId="5C71CEB0" w14:textId="49D282F9" w:rsidR="00C75FAD" w:rsidRDefault="00C75FAD" w:rsidP="007D34BB">
      <w:pPr>
        <w:jc w:val="both"/>
      </w:pPr>
      <w:r w:rsidRPr="007D34BB">
        <w:t>If you are concerned about undergoing a scan or procedure due to anxiety or claustrophobia, please contact the requesting department or radiology service directly.</w:t>
      </w:r>
    </w:p>
    <w:p w14:paraId="526B058B" w14:textId="77777777" w:rsidR="007D34BB" w:rsidRDefault="007D34BB" w:rsidP="007D34BB">
      <w:pPr>
        <w:jc w:val="both"/>
      </w:pPr>
    </w:p>
    <w:p w14:paraId="6988BBEC" w14:textId="255B893A" w:rsidR="007D34BB" w:rsidRPr="007D34BB" w:rsidRDefault="007D34BB" w:rsidP="007D34BB">
      <w:pPr>
        <w:jc w:val="both"/>
      </w:pPr>
      <w:r>
        <w:t>Priory GP Practice CIC. May 2026.</w:t>
      </w:r>
    </w:p>
    <w:p w14:paraId="62975A5F" w14:textId="77777777" w:rsidR="00C75FAD" w:rsidRPr="007D34BB" w:rsidRDefault="00C75FAD" w:rsidP="007D34BB">
      <w:pPr>
        <w:jc w:val="both"/>
      </w:pPr>
    </w:p>
    <w:p w14:paraId="463AADD5" w14:textId="77777777" w:rsidR="00C75FAD" w:rsidRPr="007D34BB" w:rsidRDefault="00C75FAD" w:rsidP="007D34BB">
      <w:pPr>
        <w:jc w:val="both"/>
      </w:pPr>
    </w:p>
    <w:bookmarkEnd w:id="0"/>
    <w:p w14:paraId="27CC22BE" w14:textId="77777777" w:rsidR="00C75FAD" w:rsidRPr="007D34BB" w:rsidRDefault="00C75FAD" w:rsidP="007D34BB">
      <w:pPr>
        <w:jc w:val="both"/>
      </w:pPr>
    </w:p>
    <w:sectPr w:rsidR="00C75FAD" w:rsidRPr="007D3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800E9D"/>
    <w:multiLevelType w:val="hybridMultilevel"/>
    <w:tmpl w:val="7814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1935AD"/>
    <w:multiLevelType w:val="hybridMultilevel"/>
    <w:tmpl w:val="576C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AD"/>
    <w:rsid w:val="001C4AE6"/>
    <w:rsid w:val="007D34BB"/>
    <w:rsid w:val="007F0AF0"/>
    <w:rsid w:val="00967AD2"/>
    <w:rsid w:val="00AC7175"/>
    <w:rsid w:val="00AD2298"/>
    <w:rsid w:val="00C75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54D08"/>
  <w15:chartTrackingRefBased/>
  <w15:docId w15:val="{0A218FEA-5663-4134-AB0C-AD747AB5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5F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F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F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F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F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F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F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F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F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F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FAD"/>
    <w:rPr>
      <w:rFonts w:eastAsiaTheme="majorEastAsia" w:cstheme="majorBidi"/>
      <w:color w:val="272727" w:themeColor="text1" w:themeTint="D8"/>
    </w:rPr>
  </w:style>
  <w:style w:type="paragraph" w:styleId="Title">
    <w:name w:val="Title"/>
    <w:basedOn w:val="Normal"/>
    <w:next w:val="Normal"/>
    <w:link w:val="TitleChar"/>
    <w:uiPriority w:val="10"/>
    <w:qFormat/>
    <w:rsid w:val="00C75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FAD"/>
    <w:pPr>
      <w:spacing w:before="160"/>
      <w:jc w:val="center"/>
    </w:pPr>
    <w:rPr>
      <w:i/>
      <w:iCs/>
      <w:color w:val="404040" w:themeColor="text1" w:themeTint="BF"/>
    </w:rPr>
  </w:style>
  <w:style w:type="character" w:customStyle="1" w:styleId="QuoteChar">
    <w:name w:val="Quote Char"/>
    <w:basedOn w:val="DefaultParagraphFont"/>
    <w:link w:val="Quote"/>
    <w:uiPriority w:val="29"/>
    <w:rsid w:val="00C75FAD"/>
    <w:rPr>
      <w:i/>
      <w:iCs/>
      <w:color w:val="404040" w:themeColor="text1" w:themeTint="BF"/>
    </w:rPr>
  </w:style>
  <w:style w:type="paragraph" w:styleId="ListParagraph">
    <w:name w:val="List Paragraph"/>
    <w:basedOn w:val="Normal"/>
    <w:uiPriority w:val="34"/>
    <w:qFormat/>
    <w:rsid w:val="00C75FAD"/>
    <w:pPr>
      <w:ind w:left="720"/>
      <w:contextualSpacing/>
    </w:pPr>
  </w:style>
  <w:style w:type="character" w:styleId="IntenseEmphasis">
    <w:name w:val="Intense Emphasis"/>
    <w:basedOn w:val="DefaultParagraphFont"/>
    <w:uiPriority w:val="21"/>
    <w:qFormat/>
    <w:rsid w:val="00C75FAD"/>
    <w:rPr>
      <w:i/>
      <w:iCs/>
      <w:color w:val="0F4761" w:themeColor="accent1" w:themeShade="BF"/>
    </w:rPr>
  </w:style>
  <w:style w:type="paragraph" w:styleId="IntenseQuote">
    <w:name w:val="Intense Quote"/>
    <w:basedOn w:val="Normal"/>
    <w:next w:val="Normal"/>
    <w:link w:val="IntenseQuoteChar"/>
    <w:uiPriority w:val="30"/>
    <w:qFormat/>
    <w:rsid w:val="00C75F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FAD"/>
    <w:rPr>
      <w:i/>
      <w:iCs/>
      <w:color w:val="0F4761" w:themeColor="accent1" w:themeShade="BF"/>
    </w:rPr>
  </w:style>
  <w:style w:type="character" w:styleId="IntenseReference">
    <w:name w:val="Intense Reference"/>
    <w:basedOn w:val="DefaultParagraphFont"/>
    <w:uiPriority w:val="32"/>
    <w:qFormat/>
    <w:rsid w:val="00C75FAD"/>
    <w:rPr>
      <w:b/>
      <w:bCs/>
      <w:smallCaps/>
      <w:color w:val="0F4761" w:themeColor="accent1" w:themeShade="BF"/>
      <w:spacing w:val="5"/>
    </w:rPr>
  </w:style>
  <w:style w:type="character" w:styleId="Hyperlink">
    <w:name w:val="Hyperlink"/>
    <w:basedOn w:val="DefaultParagraphFont"/>
    <w:uiPriority w:val="99"/>
    <w:unhideWhenUsed/>
    <w:rsid w:val="00AC7175"/>
    <w:rPr>
      <w:color w:val="467886" w:themeColor="hyperlink"/>
      <w:u w:val="single"/>
    </w:rPr>
  </w:style>
  <w:style w:type="character" w:customStyle="1" w:styleId="UnresolvedMention">
    <w:name w:val="Unresolved Mention"/>
    <w:basedOn w:val="DefaultParagraphFont"/>
    <w:uiPriority w:val="99"/>
    <w:semiHidden/>
    <w:unhideWhenUsed/>
    <w:rsid w:val="00AC7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lyingwithconfidence.com/" TargetMode="External"/><Relationship Id="rId5" Type="http://schemas.openxmlformats.org/officeDocument/2006/relationships/hyperlink" Target="https://www.fearlessflyer.easyj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Brown</dc:creator>
  <cp:keywords/>
  <dc:description/>
  <cp:lastModifiedBy>Emis2000</cp:lastModifiedBy>
  <cp:revision>2</cp:revision>
  <dcterms:created xsi:type="dcterms:W3CDTF">2026-06-30T08:53:00Z</dcterms:created>
  <dcterms:modified xsi:type="dcterms:W3CDTF">2026-06-30T08:53:00Z</dcterms:modified>
</cp:coreProperties>
</file>